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270" w:lineRule="atLeast"/>
        <w:rPr>
          <w:rFonts w:ascii="Arial" w:hAnsi="Arial"/>
          <w:outline w:val="0"/>
          <w:color w:val="363636"/>
          <w:spacing w:val="-2"/>
          <w:sz w:val="26"/>
          <w:szCs w:val="26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Платежи</w:t>
      </w:r>
      <w:r>
        <w:rPr>
          <w:rFonts w:ascii="Arial" w:hAnsi="Arial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Оплата банковской картой онлайн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Наш сайт подключен к интернет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эквайрингу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и Вы можете оплатить Услугу банковской картой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Visa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или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Mastercard.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После подтверждения выбранного Товара либо услуги откроется защищенное окно с платежной страницей процессингового центра </w: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instrText xml:space="preserve"> HYPERLINK "https://tiptoppay.kz/"</w:instrTex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separate" w:fldLock="0"/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TipTop</w:t>
      </w:r>
      <w:r>
        <w:rPr>
          <w:rStyle w:val="Ссылка"/>
          <w:rFonts w:ascii="Arial" w:hAnsi="Arial"/>
          <w:spacing w:val="-2"/>
          <w:sz w:val="21"/>
          <w:szCs w:val="21"/>
          <w:rtl w:val="0"/>
          <w:lang w:val="ru-RU"/>
        </w:rPr>
        <w:t xml:space="preserve"> </w:t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Pay</w:t>
      </w:r>
      <w:r>
        <w:rPr/>
        <w:fldChar w:fldCharType="end" w:fldLock="0"/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где Вам необходимо ввести данные Вашей банковской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Для дополнительной аутентификации держателя карты используется протокол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3-D Secure.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Если Ваш Банк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эмитент поддерживает данную технологию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Вы будете перенаправлены на его сервер для прохождения дополнительной идентификации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Информацию о правилах и методах дополнительной идентификации уточняйте в Банке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выдавшем Вам банковскую карту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br w:type="textWrapping"/>
        <w:t>Услуга онлайн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оплаты осуществляется в соответствии с правилами Международных платежных систем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Visa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и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MasterCard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на принципах соблюдения конфиденциальности и безопасности совершения платежа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для этого используются самые актуальные методы проверки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шифрования и передачи данных по закрытым каналам связи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Ввод данных банковской карты осуществляется в защищенном окне на платежной странице </w: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instrText xml:space="preserve"> HYPERLINK "https://tiptoppay.kz/"</w:instrTex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separate" w:fldLock="0"/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TipTop</w:t>
      </w:r>
      <w:r>
        <w:rPr>
          <w:rStyle w:val="Ссылка"/>
          <w:rFonts w:ascii="Arial" w:hAnsi="Arial"/>
          <w:spacing w:val="-2"/>
          <w:sz w:val="21"/>
          <w:szCs w:val="21"/>
          <w:rtl w:val="0"/>
          <w:lang w:val="ru-RU"/>
        </w:rPr>
        <w:t xml:space="preserve"> </w:t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Pay</w:t>
      </w:r>
      <w:r>
        <w:rPr/>
        <w:fldChar w:fldCharType="end" w:fldLock="0"/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:rtl w:val="0"/>
          <w14:textFill>
            <w14:solidFill>
              <w14:srgbClr w14:val="363636"/>
            </w14:solidFill>
          </w14:textFill>
        </w:rPr>
        <w:br w:type="textWrapping"/>
        <w:t>В поля на платежной странице требуется ввести номер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имя владельца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срок действия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трёхзначный код безопасности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(CVV2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для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VISA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или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CVC2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для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MasterCard).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Все необходимые данные отображены на поверхности банковской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CVV2/ CVC2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— это трёхзначный код безопасности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находящийся на оборотной стороне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Далее в том же окне откроется страница Вашего банка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эмитента для ввода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3-D Secure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кода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В случае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если у вас не настроен статичный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3-D Secure,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он будет отправлен на ваш номер телефона посредством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SMS.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Если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3-D Secure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код к Вам не пришел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то следует обратится в ваш банк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эмитент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  <w:br w:type="textWrapping"/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3-D Secure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— это самая современная технология обеспечения безопасности платежей по картам в сети интернет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Позволяет однозначно идентифицировать подлинность держателя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осуществляющего операцию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и максимально снизить риск мошеннических операций по карте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Гарантии безопасности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Процессинговый центр </w: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instrText xml:space="preserve"> HYPERLINK "https://tiptoppay.kz/"</w:instrTex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separate" w:fldLock="0"/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TipTop</w:t>
      </w:r>
      <w:r>
        <w:rPr>
          <w:rStyle w:val="Ссылка"/>
          <w:rFonts w:ascii="Arial" w:hAnsi="Arial"/>
          <w:spacing w:val="-2"/>
          <w:sz w:val="21"/>
          <w:szCs w:val="21"/>
          <w:rtl w:val="0"/>
          <w:lang w:val="ru-RU"/>
        </w:rPr>
        <w:t xml:space="preserve"> </w:t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Pay</w:t>
      </w:r>
      <w:r>
        <w:rPr/>
        <w:fldChar w:fldCharType="end" w:fldLock="0"/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 защищает и обрабатывает данные Вашей банковской карты по стандарту безопасности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PCI DSS 3.0.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Передача информации в платежный шлюз происходит с применением технологии шифрования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SSL.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Дальнейшая передача информации происходит по закрытым банковским сетям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имеющим наивысший уровень надежности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begin" w:fldLock="0"/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instrText xml:space="preserve"> HYPERLINK "https://tiptoppay.kz/"</w:instrText>
      </w:r>
      <w:r>
        <w:rPr>
          <w:rStyle w:val="Hyperlink.0"/>
          <w:rFonts w:ascii="Arial" w:cs="Arial" w:hAnsi="Arial" w:eastAsia="Arial"/>
          <w:spacing w:val="-2"/>
          <w:sz w:val="21"/>
          <w:szCs w:val="21"/>
          <w:lang w:val="en-US"/>
        </w:rPr>
        <w:fldChar w:fldCharType="separate" w:fldLock="0"/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TipTop</w:t>
      </w:r>
      <w:r>
        <w:rPr>
          <w:rStyle w:val="Ссылка"/>
          <w:rFonts w:ascii="Arial" w:hAnsi="Arial"/>
          <w:spacing w:val="-2"/>
          <w:sz w:val="21"/>
          <w:szCs w:val="21"/>
          <w:rtl w:val="0"/>
          <w:lang w:val="ru-RU"/>
        </w:rPr>
        <w:t xml:space="preserve"> </w:t>
      </w:r>
      <w:r>
        <w:rPr>
          <w:rStyle w:val="Hyperlink.0"/>
          <w:rFonts w:ascii="Arial" w:hAnsi="Arial"/>
          <w:spacing w:val="-2"/>
          <w:sz w:val="21"/>
          <w:szCs w:val="21"/>
          <w:rtl w:val="0"/>
          <w:lang w:val="en-US"/>
        </w:rPr>
        <w:t>Pay</w:t>
      </w:r>
      <w:r>
        <w:rPr/>
        <w:fldChar w:fldCharType="end" w:fldLock="0"/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 не передает данные Вашей карты нам и иным третьим лицам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Для дополнительной аутентификации держателя карты используется протокол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3-D Secure.</w:t>
      </w: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:rtl w:val="0"/>
          <w14:textFill>
            <w14:solidFill>
              <w14:srgbClr w14:val="363636"/>
            </w14:solidFill>
          </w14:textFill>
        </w:rPr>
        <w:br w:type="textWrapping"/>
        <w:t>В случае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если у Вас есть вопросы по совершенному платежу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Вы можете обратиться в службу поддержки клиентов платежного сервиса по электронной почте </w:t>
      </w:r>
      <w:r>
        <w:rPr>
          <w:rtl w:val="0"/>
          <w:lang w:val="ru-RU"/>
        </w:rPr>
        <w:t>support-kz@tiptoppay.inc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Безопасность онлайн</w:t>
      </w:r>
      <w:r>
        <w:rPr>
          <w:rFonts w:ascii="Arial" w:hAnsi="Arial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spacing w:val="-2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платежей</w:t>
      </w:r>
    </w:p>
    <w:p>
      <w:pPr>
        <w:pStyle w:val="Normal.0"/>
        <w:shd w:val="clear" w:color="auto" w:fill="ffffff"/>
        <w:spacing w:after="0" w:line="240" w:lineRule="auto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Предоставляемая Вами персональная информация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(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имя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адрес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телефон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e-mail,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номер кредитной карты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является конфиденциальной и не подлежит разглашению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Данные Вашей кредитной карты передаются только в зашифрованном виде и не сохраняются на нашем 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Web-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сервере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Style w:val="Нет"/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:rtl w:val="0"/>
          <w14:textFill>
            <w14:solidFill>
              <w14:srgbClr w14:val="363636"/>
            </w14:solidFill>
          </w14:textFill>
        </w:rPr>
        <w:br w:type="textWrapping"/>
        <w:t>Безопасность обработки Интернет</w:t>
      </w:r>
      <w:r>
        <w:rPr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платежей гарантирует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"https://cloudpayments.kz/"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ТОО</w:t>
      </w:r>
      <w:r>
        <w:rPr/>
        <w:fldChar w:fldCharType="end" w:fldLock="0"/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 «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"https://tiptoppay.kz/"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TipTop Pay Kazakhstan</w:t>
      </w:r>
      <w:r>
        <w:rPr/>
        <w:fldChar w:fldCharType="end" w:fldLock="0"/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»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Все операции с платежными картами происходят в соответствии с требованиями 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VISA International, MasterCard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и других платежных систем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При передаче информации используются специализированные технологии безопасности карточных онлайн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платежей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обработка данных ведется на безопасном высокотехнологичном сервере процессинговой компании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Style w:val="Нет"/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</w:p>
    <w:p>
      <w:pPr>
        <w:pStyle w:val="Normal.0"/>
        <w:shd w:val="clear" w:color="auto" w:fill="ffffff"/>
        <w:spacing w:after="0" w:line="300" w:lineRule="atLeast"/>
        <w:rPr>
          <w:rStyle w:val="Нет"/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Оплата платежными картами безопасна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потому что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300" w:lineRule="atLeast"/>
        <w:ind w:right="0"/>
        <w:jc w:val="left"/>
        <w:rPr>
          <w:rFonts w:ascii="Arial" w:hAnsi="Arial" w:hint="default"/>
          <w:outline w:val="0"/>
          <w:color w:val="363636"/>
          <w:sz w:val="21"/>
          <w:szCs w:val="21"/>
          <w:rtl w:val="0"/>
          <w:lang w:val="ru-RU"/>
          <w14:textFill>
            <w14:solidFill>
              <w14:srgbClr w14:val="363636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Система авторизации гарантирует покупателю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что платежные реквизиты его платежной карты 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номер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срок действия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CVV2/CVC2)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не попадут в руки мошенников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так как эти данные не хранятся на сервере авторизации и не могут быть похищены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300" w:lineRule="atLeast"/>
        <w:ind w:right="0"/>
        <w:jc w:val="left"/>
        <w:rPr>
          <w:rFonts w:ascii="Arial" w:hAnsi="Arial" w:hint="default"/>
          <w:outline w:val="0"/>
          <w:color w:val="363636"/>
          <w:sz w:val="21"/>
          <w:szCs w:val="21"/>
          <w:rtl w:val="0"/>
          <w:lang w:val="ru-RU"/>
          <w14:textFill>
            <w14:solidFill>
              <w14:srgbClr w14:val="363636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Покупатель вводит свои платежные данные непосредственно в системе авторизации </w:t>
      </w:r>
      <w:r>
        <w:rPr>
          <w:rStyle w:val="Hyperlink.3"/>
          <w:rFonts w:ascii="Arial" w:cs="Arial" w:hAnsi="Arial" w:eastAsia="Arial"/>
          <w:outline w:val="0"/>
          <w:color w:val="0000ff"/>
          <w:spacing w:val="-2"/>
          <w:sz w:val="21"/>
          <w:szCs w:val="21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3"/>
          <w:rFonts w:ascii="Arial" w:cs="Arial" w:hAnsi="Arial" w:eastAsia="Arial"/>
          <w:outline w:val="0"/>
          <w:color w:val="0000ff"/>
          <w:spacing w:val="-2"/>
          <w:sz w:val="21"/>
          <w:szCs w:val="21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"https://tiptoppay.kz/"</w:instrText>
      </w:r>
      <w:r>
        <w:rPr>
          <w:rStyle w:val="Hyperlink.3"/>
          <w:rFonts w:ascii="Arial" w:cs="Arial" w:hAnsi="Arial" w:eastAsia="Arial"/>
          <w:outline w:val="0"/>
          <w:color w:val="0000ff"/>
          <w:spacing w:val="-2"/>
          <w:sz w:val="21"/>
          <w:szCs w:val="21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3"/>
          <w:rFonts w:ascii="Arial" w:hAnsi="Arial"/>
          <w:outline w:val="0"/>
          <w:color w:val="0000ff"/>
          <w:spacing w:val="-2"/>
          <w:sz w:val="21"/>
          <w:szCs w:val="21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TipTop</w:t>
      </w:r>
      <w:r>
        <w:rPr>
          <w:rStyle w:val="Ссылка"/>
          <w:rFonts w:ascii="Arial" w:hAnsi="Arial"/>
          <w:outline w:val="0"/>
          <w:color w:val="0000ff"/>
          <w:spacing w:val="-2"/>
          <w:sz w:val="21"/>
          <w:szCs w:val="21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Hyperlink.3"/>
          <w:rFonts w:ascii="Arial" w:hAnsi="Arial"/>
          <w:outline w:val="0"/>
          <w:color w:val="0000ff"/>
          <w:spacing w:val="-2"/>
          <w:sz w:val="21"/>
          <w:szCs w:val="21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Pay</w:t>
      </w:r>
      <w:r>
        <w:rPr>
          <w:rFonts w:ascii="Arial" w:cs="Arial" w:hAnsi="Arial" w:eastAsia="Arial"/>
          <w:outline w:val="0"/>
          <w:color w:val="363636"/>
          <w:sz w:val="21"/>
          <w:szCs w:val="21"/>
          <w14:textFill>
            <w14:solidFill>
              <w14:srgbClr w14:val="363636"/>
            </w14:solidFill>
          </w14:textFill>
        </w:rPr>
        <w:fldChar w:fldCharType="end" w:fldLock="0"/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а не на сайте интернет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магазина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следовательно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платежные реквизиты карточки покупателя не будут доступны третьим лицам</w:t>
      </w:r>
      <w:r>
        <w:rPr>
          <w:rStyle w:val="Нет"/>
          <w:rFonts w:ascii="Arial" w:hAnsi="Arial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300" w:lineRule="atLeast"/>
        <w:rPr>
          <w:rStyle w:val="Нет"/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   </w:t>
      </w:r>
      <w:r>
        <w:rPr>
          <w:rStyle w:val="Нет"/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  <w:drawing xmlns:a="http://schemas.openxmlformats.org/drawingml/2006/main">
          <wp:inline distT="0" distB="0" distL="0" distR="0">
            <wp:extent cx="2009775" cy="1457325"/>
            <wp:effectExtent l="0" t="0" r="0" b="0"/>
            <wp:docPr id="1073741825" name="officeArt object" descr="MasterCard Secure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sterCard SecureCode" descr="MasterCard SecureCod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   </w:t>
      </w:r>
      <w:r>
        <w:rPr>
          <w:rStyle w:val="Нет"/>
          <w:rFonts w:ascii="Arial" w:cs="Arial" w:hAnsi="Arial" w:eastAsia="Arial"/>
          <w:outline w:val="0"/>
          <w:color w:val="363636"/>
          <w:spacing w:val="-2"/>
          <w:sz w:val="21"/>
          <w:szCs w:val="21"/>
          <w:u w:color="363636"/>
          <w14:textFill>
            <w14:solidFill>
              <w14:srgbClr w14:val="363636"/>
            </w14:solidFill>
          </w14:textFill>
        </w:rPr>
        <w:drawing xmlns:a="http://schemas.openxmlformats.org/drawingml/2006/main">
          <wp:inline distT="0" distB="0" distL="0" distR="0">
            <wp:extent cx="1619250" cy="523875"/>
            <wp:effectExtent l="0" t="0" r="0" b="0"/>
            <wp:docPr id="1073741826" name="officeArt object" descr="Verifyed By Vi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erifyed By Visa" descr="Verifyed By Visa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23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Нет"/>
          <w:rFonts w:ascii="Arial" w:hAnsi="Arial" w:hint="default"/>
          <w:outline w:val="0"/>
          <w:color w:val="363636"/>
          <w:spacing w:val="-2"/>
          <w:sz w:val="21"/>
          <w:szCs w:val="21"/>
          <w:u w:color="363636"/>
          <w:rtl w:val="0"/>
          <w:lang w:val="ru-RU"/>
          <w14:textFill>
            <w14:solidFill>
              <w14:srgbClr w14:val="363636"/>
            </w14:solidFill>
          </w14:textFill>
        </w:rPr>
        <w:t>  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</w:pPr>
      <w:r>
        <w:rPr>
          <w:rStyle w:val="Нет"/>
          <w:rFonts w:ascii="Arial" w:cs="Arial" w:hAnsi="Arial" w:eastAsia="Arial"/>
          <w:b w:val="1"/>
          <w:bCs w:val="1"/>
          <w:outline w:val="0"/>
          <w:color w:val="000000"/>
          <w:spacing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Arial" w:cs="Arial" w:hAnsi="Arial" w:eastAsia="Arial"/>
      <w:spacing w:val="-2"/>
      <w:sz w:val="21"/>
      <w:szCs w:val="21"/>
      <w:lang w:val="en-US"/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outline w:val="0"/>
      <w:color w:val="363636"/>
      <w:u w:color="363636"/>
      <w14:textFill>
        <w14:solidFill>
          <w14:srgbClr w14:val="363636"/>
        </w14:solidFill>
      </w14:textFill>
    </w:rPr>
  </w:style>
  <w:style w:type="character" w:styleId="Hyperlink.2">
    <w:name w:val="Hyperlink.2"/>
    <w:basedOn w:val="Ссылка"/>
    <w:next w:val="Hyperlink.2"/>
    <w:rPr>
      <w:rFonts w:ascii="Arial" w:cs="Arial" w:hAnsi="Arial" w:eastAsia="Arial"/>
      <w:spacing w:val="-2"/>
      <w:sz w:val="21"/>
      <w:szCs w:val="21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3">
    <w:name w:val="Hyperlink.3"/>
    <w:basedOn w:val="Ссылка"/>
    <w:next w:val="Hyperlink.3"/>
    <w:rPr>
      <w:spacing w:val="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